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3D" w:rsidRDefault="00621FB1">
      <w:pPr>
        <w:jc w:val="center"/>
        <w:rPr>
          <w:b/>
          <w:sz w:val="28"/>
          <w:szCs w:val="28"/>
        </w:rPr>
      </w:pPr>
      <w:r>
        <w:rPr>
          <w:rFonts w:hint="eastAsia"/>
          <w:b/>
          <w:sz w:val="28"/>
          <w:szCs w:val="28"/>
        </w:rPr>
        <w:t>胜而冠校企合作方案</w:t>
      </w:r>
    </w:p>
    <w:p w:rsidR="00B37F3D" w:rsidRDefault="00621FB1">
      <w:pPr>
        <w:pStyle w:val="1"/>
        <w:numPr>
          <w:ilvl w:val="0"/>
          <w:numId w:val="1"/>
        </w:numPr>
        <w:ind w:firstLineChars="0"/>
        <w:rPr>
          <w:sz w:val="24"/>
          <w:szCs w:val="24"/>
        </w:rPr>
      </w:pPr>
      <w:r>
        <w:rPr>
          <w:rFonts w:hint="eastAsia"/>
          <w:sz w:val="24"/>
          <w:szCs w:val="24"/>
        </w:rPr>
        <w:t>重庆胜而冠机器人活动中心介绍</w:t>
      </w:r>
    </w:p>
    <w:p w:rsidR="00B37F3D" w:rsidRDefault="00621FB1">
      <w:pPr>
        <w:spacing w:line="360" w:lineRule="exact"/>
        <w:rPr>
          <w:rFonts w:ascii="宋体"/>
          <w:sz w:val="24"/>
          <w:szCs w:val="24"/>
        </w:rPr>
      </w:pPr>
      <w:r>
        <w:rPr>
          <w:rFonts w:ascii="宋体" w:hint="eastAsia"/>
          <w:sz w:val="24"/>
          <w:szCs w:val="24"/>
        </w:rPr>
        <w:t>1</w:t>
      </w:r>
      <w:r>
        <w:rPr>
          <w:rFonts w:ascii="宋体"/>
          <w:sz w:val="24"/>
          <w:szCs w:val="24"/>
        </w:rPr>
        <w:t>.1</w:t>
      </w:r>
      <w:r>
        <w:rPr>
          <w:rFonts w:ascii="宋体" w:hint="eastAsia"/>
          <w:sz w:val="24"/>
          <w:szCs w:val="24"/>
        </w:rPr>
        <w:t>机构</w:t>
      </w:r>
      <w:r>
        <w:rPr>
          <w:rFonts w:ascii="宋体"/>
          <w:sz w:val="24"/>
          <w:szCs w:val="24"/>
        </w:rPr>
        <w:t>介绍：</w:t>
      </w:r>
    </w:p>
    <w:p w:rsidR="00B37F3D" w:rsidRDefault="00621FB1">
      <w:pPr>
        <w:spacing w:line="360" w:lineRule="exact"/>
        <w:ind w:firstLine="480"/>
        <w:rPr>
          <w:rFonts w:ascii="宋体"/>
          <w:sz w:val="24"/>
          <w:szCs w:val="24"/>
        </w:rPr>
      </w:pPr>
      <w:r>
        <w:rPr>
          <w:rFonts w:hint="eastAsia"/>
          <w:sz w:val="24"/>
          <w:szCs w:val="24"/>
        </w:rPr>
        <w:t>重庆胜而冠机器人活动中心</w:t>
      </w:r>
      <w:r>
        <w:rPr>
          <w:rFonts w:ascii="宋体" w:hint="eastAsia"/>
          <w:sz w:val="24"/>
          <w:szCs w:val="24"/>
        </w:rPr>
        <w:t>成立于2010年7月，是一家专业致力于素质教育和科技教育的以乐高为主题的机器人教育机构。机构引进国际少儿乐高教育的课程体系，专为</w:t>
      </w:r>
      <w:r>
        <w:rPr>
          <w:rFonts w:ascii="宋体" w:hint="eastAsia"/>
          <w:b/>
          <w:bCs/>
          <w:sz w:val="24"/>
          <w:szCs w:val="24"/>
        </w:rPr>
        <w:t>4至12岁</w:t>
      </w:r>
      <w:r>
        <w:rPr>
          <w:rFonts w:ascii="宋体" w:hint="eastAsia"/>
          <w:sz w:val="24"/>
          <w:szCs w:val="24"/>
        </w:rPr>
        <w:t>的儿童提供完整的机器人课程，全方位培养孩子的动手能力、创新思维、团队合作、</w:t>
      </w:r>
      <w:r>
        <w:rPr>
          <w:rFonts w:ascii="宋体"/>
          <w:sz w:val="24"/>
          <w:szCs w:val="24"/>
        </w:rPr>
        <w:t>独立思考解决问题</w:t>
      </w:r>
      <w:r>
        <w:rPr>
          <w:rFonts w:ascii="宋体" w:hint="eastAsia"/>
          <w:sz w:val="24"/>
          <w:szCs w:val="24"/>
        </w:rPr>
        <w:t>等综合能力。</w:t>
      </w:r>
      <w:r>
        <w:rPr>
          <w:rFonts w:ascii="宋体" w:hint="eastAsia"/>
          <w:sz w:val="24"/>
          <w:szCs w:val="24"/>
        </w:rPr>
        <w:t> </w:t>
      </w:r>
      <w:r>
        <w:rPr>
          <w:rFonts w:ascii="宋体" w:hint="eastAsia"/>
          <w:sz w:val="24"/>
          <w:szCs w:val="24"/>
        </w:rPr>
        <w:t>机构针对各年龄特点的孩子，按照相应年龄课程体系教学，使孩子圆满地完成每一个年龄阶段的发展任务，在智能、性格诸方面协调发展，成为有较高的认识能力和健康人格的社会成员。成立</w:t>
      </w:r>
      <w:r>
        <w:rPr>
          <w:rFonts w:ascii="宋体"/>
          <w:sz w:val="24"/>
          <w:szCs w:val="24"/>
        </w:rPr>
        <w:t>至今，</w:t>
      </w:r>
      <w:r>
        <w:rPr>
          <w:rFonts w:ascii="宋体" w:hint="eastAsia"/>
          <w:sz w:val="24"/>
          <w:szCs w:val="24"/>
        </w:rPr>
        <w:t>胜而冠方机器人在重庆</w:t>
      </w:r>
      <w:r>
        <w:rPr>
          <w:rFonts w:ascii="宋体"/>
          <w:sz w:val="24"/>
          <w:szCs w:val="24"/>
        </w:rPr>
        <w:t>发展</w:t>
      </w:r>
      <w:r>
        <w:rPr>
          <w:rFonts w:ascii="宋体" w:hint="eastAsia"/>
          <w:sz w:val="24"/>
          <w:szCs w:val="24"/>
        </w:rPr>
        <w:t>了8家约200平方的独立培训点、9家培训合作点（含渝北区5所公办小学）</w:t>
      </w:r>
      <w:r>
        <w:rPr>
          <w:rFonts w:ascii="宋体"/>
          <w:sz w:val="24"/>
          <w:szCs w:val="24"/>
        </w:rPr>
        <w:t>。</w:t>
      </w:r>
    </w:p>
    <w:p w:rsidR="00B37F3D" w:rsidRDefault="00621FB1">
      <w:pPr>
        <w:spacing w:line="360" w:lineRule="exact"/>
        <w:rPr>
          <w:rFonts w:ascii="宋体"/>
          <w:sz w:val="24"/>
          <w:szCs w:val="24"/>
        </w:rPr>
      </w:pPr>
      <w:r>
        <w:rPr>
          <w:rFonts w:ascii="宋体" w:hint="eastAsia"/>
          <w:sz w:val="24"/>
          <w:szCs w:val="24"/>
        </w:rPr>
        <w:t>1</w:t>
      </w:r>
      <w:r>
        <w:rPr>
          <w:rFonts w:ascii="宋体"/>
          <w:sz w:val="24"/>
          <w:szCs w:val="24"/>
        </w:rPr>
        <w:t>.2</w:t>
      </w:r>
      <w:r>
        <w:rPr>
          <w:rFonts w:ascii="宋体" w:hint="eastAsia"/>
          <w:sz w:val="24"/>
          <w:szCs w:val="24"/>
        </w:rPr>
        <w:t>资质荣誉</w:t>
      </w:r>
      <w:r>
        <w:rPr>
          <w:rFonts w:ascii="宋体"/>
          <w:sz w:val="24"/>
          <w:szCs w:val="24"/>
        </w:rPr>
        <w:t>：</w:t>
      </w:r>
    </w:p>
    <w:p w:rsidR="00B37F3D" w:rsidRDefault="00621FB1">
      <w:pPr>
        <w:spacing w:line="360" w:lineRule="exact"/>
        <w:ind w:firstLineChars="200" w:firstLine="480"/>
        <w:rPr>
          <w:rFonts w:ascii="宋体"/>
          <w:sz w:val="24"/>
          <w:szCs w:val="24"/>
        </w:rPr>
      </w:pPr>
      <w:r>
        <w:rPr>
          <w:rFonts w:ascii="宋体" w:hint="eastAsia"/>
          <w:sz w:val="24"/>
          <w:szCs w:val="24"/>
        </w:rPr>
        <w:t>2011年第十一届中国青少年机器人竞赛重庆选拔赛中，2支队伍获得初中组FLL挑战赛一等奖，并获得初中组冠军，并代表重庆参加郑州举办的全国总决赛获得全国二等奖。</w:t>
      </w:r>
    </w:p>
    <w:p w:rsidR="00B37F3D" w:rsidRDefault="00621FB1">
      <w:pPr>
        <w:spacing w:line="360" w:lineRule="exact"/>
        <w:ind w:firstLineChars="200" w:firstLine="480"/>
        <w:rPr>
          <w:rFonts w:ascii="宋体"/>
          <w:sz w:val="24"/>
          <w:szCs w:val="24"/>
        </w:rPr>
      </w:pPr>
      <w:r>
        <w:rPr>
          <w:rFonts w:ascii="宋体" w:hint="eastAsia"/>
          <w:sz w:val="24"/>
          <w:szCs w:val="24"/>
        </w:rPr>
        <w:t>2012年第十二届中国青少年机器人竞赛重庆选拔赛中，2支队伍获得初中组FLL挑战赛；1支队伍获得高中组FLL挑战赛一等奖。</w:t>
      </w:r>
    </w:p>
    <w:p w:rsidR="00B37F3D" w:rsidRDefault="00621FB1">
      <w:pPr>
        <w:spacing w:line="360" w:lineRule="exact"/>
        <w:ind w:firstLineChars="200" w:firstLine="480"/>
        <w:rPr>
          <w:rFonts w:ascii="宋体"/>
          <w:sz w:val="24"/>
          <w:szCs w:val="24"/>
        </w:rPr>
      </w:pPr>
      <w:r>
        <w:rPr>
          <w:rFonts w:ascii="宋体" w:hint="eastAsia"/>
          <w:sz w:val="24"/>
          <w:szCs w:val="24"/>
        </w:rPr>
        <w:t>2013年第十三届中国青少年机器人竞赛重庆选拔赛中，2支队伍获得高中组FLL挑战赛一等奖，并且获得高中组冠军，并代表重庆参加长春举办的全国总决赛获得全国二等奖；1支队伍获得高中组机器人足球一等奖，并且获得高中组冠军，并代表重庆参加长春举办的全国总决赛获得全国一等奖（亚军）。</w:t>
      </w:r>
    </w:p>
    <w:p w:rsidR="00B37F3D" w:rsidRDefault="00621FB1">
      <w:pPr>
        <w:spacing w:line="360" w:lineRule="exact"/>
        <w:ind w:firstLineChars="200" w:firstLine="480"/>
        <w:rPr>
          <w:rFonts w:ascii="宋体"/>
          <w:sz w:val="24"/>
          <w:szCs w:val="24"/>
        </w:rPr>
      </w:pPr>
      <w:r>
        <w:rPr>
          <w:rFonts w:ascii="宋体" w:hint="eastAsia"/>
          <w:sz w:val="24"/>
          <w:szCs w:val="24"/>
        </w:rPr>
        <w:t>2014年第十四届中国青少年机器人竞赛重庆选拔赛中，2支队伍获得初中组FLL挑战赛一等奖，并且获得初中组冠军；3支队伍获得高中组FLL挑战赛一等奖，并且获得高中组冠军。因全国赛地点是新疆，因政治局势的原因放弃了全国比赛。</w:t>
      </w:r>
    </w:p>
    <w:p w:rsidR="00B37F3D" w:rsidRDefault="00621FB1">
      <w:pPr>
        <w:spacing w:line="360" w:lineRule="exact"/>
        <w:ind w:firstLineChars="200" w:firstLine="480"/>
        <w:rPr>
          <w:rFonts w:ascii="宋体"/>
          <w:sz w:val="24"/>
          <w:szCs w:val="24"/>
        </w:rPr>
      </w:pPr>
      <w:r>
        <w:rPr>
          <w:rFonts w:ascii="宋体" w:hint="eastAsia"/>
          <w:sz w:val="24"/>
          <w:szCs w:val="24"/>
        </w:rPr>
        <w:t>2017年第十七届中国青少年机器人竞赛重庆选拔赛中，4支队伍获得小学组FLL挑战赛一等奖；3支队伍获得初中组FLL挑战赛一等奖，并且获得初中组冠军，准备参加广东举办的全国总决赛；1支队伍获得小学组WER挑战赛冠军，准备参加广东举办的全国总决赛。</w:t>
      </w:r>
    </w:p>
    <w:p w:rsidR="00B37F3D" w:rsidRDefault="00621FB1">
      <w:pPr>
        <w:spacing w:line="360" w:lineRule="exact"/>
        <w:ind w:firstLineChars="200" w:firstLine="480"/>
        <w:rPr>
          <w:rFonts w:ascii="宋体"/>
          <w:sz w:val="24"/>
          <w:szCs w:val="24"/>
        </w:rPr>
      </w:pPr>
      <w:r>
        <w:rPr>
          <w:rFonts w:ascii="宋体" w:hint="eastAsia"/>
          <w:sz w:val="24"/>
          <w:szCs w:val="24"/>
        </w:rPr>
        <w:t>2018年第十八届中国青少年机器人竞赛重庆赛区选拔赛于2018年5月5日在永川区神女湖小学圆满结束。胜而冠机器人学习中心参赛学员40余名，获得一等奖16名同学，二等奖9名同学，三等奖18名同学。</w:t>
      </w:r>
    </w:p>
    <w:p w:rsidR="00B37F3D" w:rsidRDefault="00621FB1">
      <w:pPr>
        <w:spacing w:line="360" w:lineRule="exact"/>
        <w:ind w:firstLineChars="200" w:firstLine="480"/>
        <w:rPr>
          <w:rFonts w:ascii="宋体"/>
          <w:sz w:val="24"/>
          <w:szCs w:val="24"/>
        </w:rPr>
      </w:pPr>
      <w:r>
        <w:rPr>
          <w:rFonts w:ascii="宋体" w:hint="eastAsia"/>
          <w:sz w:val="24"/>
          <w:szCs w:val="24"/>
        </w:rPr>
        <w:t>2019年第十九届中国青少年机器人竞赛重庆赛区选拔赛于2019年8月12日在重庆南岸区成功举办，胜而冠机器人两支队伍获得国赛FLL项目二等奖；一支队伍获得国赛WER项目三等奖；本届比赛中也获得重庆赛区13个一等奖，获得市级奖以上的学员达到了70余名。</w:t>
      </w: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B37F3D">
      <w:pPr>
        <w:spacing w:line="360" w:lineRule="exact"/>
        <w:rPr>
          <w:rFonts w:ascii="宋体"/>
          <w:sz w:val="24"/>
          <w:szCs w:val="24"/>
        </w:rPr>
      </w:pPr>
    </w:p>
    <w:p w:rsidR="00B37F3D" w:rsidRDefault="00621FB1">
      <w:pPr>
        <w:spacing w:line="360" w:lineRule="exact"/>
        <w:rPr>
          <w:rFonts w:ascii="宋体"/>
          <w:sz w:val="24"/>
          <w:szCs w:val="24"/>
        </w:rPr>
      </w:pPr>
      <w:r>
        <w:rPr>
          <w:rFonts w:ascii="宋体"/>
          <w:sz w:val="24"/>
          <w:szCs w:val="24"/>
        </w:rPr>
        <w:t>1.3</w:t>
      </w:r>
      <w:r>
        <w:rPr>
          <w:rFonts w:ascii="宋体" w:hint="eastAsia"/>
          <w:sz w:val="24"/>
          <w:szCs w:val="24"/>
        </w:rPr>
        <w:t>课程</w:t>
      </w:r>
      <w:r>
        <w:rPr>
          <w:rFonts w:ascii="宋体"/>
          <w:sz w:val="24"/>
          <w:szCs w:val="24"/>
        </w:rPr>
        <w:t>体系</w:t>
      </w:r>
    </w:p>
    <w:p w:rsidR="00B37F3D" w:rsidRDefault="00621FB1">
      <w:pPr>
        <w:spacing w:line="360" w:lineRule="exact"/>
        <w:ind w:firstLineChars="200" w:firstLine="480"/>
        <w:rPr>
          <w:rFonts w:ascii="宋体"/>
          <w:sz w:val="24"/>
        </w:rPr>
      </w:pPr>
      <w:r>
        <w:rPr>
          <w:rFonts w:ascii="宋体" w:hint="eastAsia"/>
          <w:sz w:val="24"/>
          <w:szCs w:val="24"/>
        </w:rPr>
        <w:t>在科普教育中，不能只以科技知识论科技知识，而是要将科普教育与实际应用，将科普知识与小朋友的动手能力相结合，真正引发小朋友对科技知识的兴</w:t>
      </w:r>
      <w:r>
        <w:rPr>
          <w:rFonts w:ascii="宋体" w:hint="eastAsia"/>
          <w:sz w:val="24"/>
        </w:rPr>
        <w:t>趣。</w:t>
      </w:r>
    </w:p>
    <w:p w:rsidR="00B37F3D" w:rsidRDefault="00621FB1">
      <w:pPr>
        <w:spacing w:line="360" w:lineRule="exact"/>
        <w:ind w:firstLineChars="200" w:firstLine="420"/>
        <w:rPr>
          <w:rFonts w:ascii="宋体"/>
          <w:sz w:val="24"/>
        </w:rPr>
      </w:pPr>
      <w:r>
        <w:rPr>
          <w:noProof/>
        </w:rPr>
        <w:drawing>
          <wp:anchor distT="0" distB="0" distL="114300" distR="114300" simplePos="0" relativeHeight="251658240" behindDoc="0" locked="0" layoutInCell="1" allowOverlap="1">
            <wp:simplePos x="0" y="0"/>
            <wp:positionH relativeFrom="margin">
              <wp:posOffset>456565</wp:posOffset>
            </wp:positionH>
            <wp:positionV relativeFrom="margin">
              <wp:posOffset>1189355</wp:posOffset>
            </wp:positionV>
            <wp:extent cx="4532630" cy="1680210"/>
            <wp:effectExtent l="0" t="0" r="1270" b="15240"/>
            <wp:wrapSquare wrapText="bothSides"/>
            <wp:docPr id="1" name="图片 1" descr="说明: C:\Documents and Settings\Administrator\Application Data\Tencent\Users\574035304\QQ\WinTemp\RichOle\4}JEUQTXU[SW}]73)2Z55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Documents and Settings\Administrator\Application Data\Tencent\Users\574035304\QQ\WinTemp\RichOle\4}JEUQTXU[SW}]73)2Z55C4.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32630" cy="1680210"/>
                    </a:xfrm>
                    <a:prstGeom prst="rect">
                      <a:avLst/>
                    </a:prstGeom>
                    <a:noFill/>
                    <a:ln>
                      <a:noFill/>
                    </a:ln>
                  </pic:spPr>
                </pic:pic>
              </a:graphicData>
            </a:graphic>
          </wp:anchor>
        </w:drawing>
      </w:r>
      <w:r>
        <w:rPr>
          <w:rFonts w:ascii="宋体" w:hint="eastAsia"/>
          <w:sz w:val="24"/>
        </w:rPr>
        <w:t>开设的课程：</w:t>
      </w:r>
    </w:p>
    <w:p w:rsidR="00B37F3D" w:rsidRDefault="00B37F3D">
      <w:pPr>
        <w:spacing w:line="360" w:lineRule="exact"/>
        <w:ind w:firstLineChars="200" w:firstLine="480"/>
        <w:rPr>
          <w:rFonts w:ascii="宋体"/>
          <w:sz w:val="24"/>
        </w:rPr>
      </w:pPr>
    </w:p>
    <w:p w:rsidR="00B37F3D" w:rsidRDefault="00B37F3D">
      <w:pPr>
        <w:spacing w:line="360" w:lineRule="exact"/>
        <w:ind w:firstLineChars="200" w:firstLine="480"/>
        <w:rPr>
          <w:rFonts w:ascii="宋体"/>
          <w:sz w:val="24"/>
        </w:rPr>
      </w:pPr>
    </w:p>
    <w:p w:rsidR="00B37F3D" w:rsidRDefault="00B37F3D">
      <w:pPr>
        <w:spacing w:line="360" w:lineRule="exact"/>
        <w:ind w:firstLineChars="200" w:firstLine="480"/>
        <w:rPr>
          <w:rFonts w:ascii="宋体"/>
          <w:sz w:val="24"/>
        </w:rPr>
      </w:pPr>
    </w:p>
    <w:p w:rsidR="00B37F3D" w:rsidRDefault="00B37F3D">
      <w:pPr>
        <w:spacing w:line="360" w:lineRule="exact"/>
        <w:rPr>
          <w:rFonts w:ascii="宋体"/>
          <w:sz w:val="24"/>
        </w:rPr>
      </w:pPr>
    </w:p>
    <w:p w:rsidR="00B37F3D" w:rsidRDefault="00B37F3D">
      <w:pPr>
        <w:spacing w:line="360" w:lineRule="exact"/>
        <w:rPr>
          <w:rFonts w:ascii="宋体"/>
          <w:sz w:val="24"/>
        </w:rPr>
      </w:pPr>
    </w:p>
    <w:p w:rsidR="00B37F3D" w:rsidRDefault="00B37F3D">
      <w:pPr>
        <w:spacing w:line="360" w:lineRule="exact"/>
        <w:rPr>
          <w:rFonts w:ascii="宋体"/>
          <w:sz w:val="24"/>
        </w:rPr>
      </w:pPr>
    </w:p>
    <w:p w:rsidR="00B37F3D" w:rsidRDefault="00B37F3D">
      <w:pPr>
        <w:spacing w:line="360" w:lineRule="exact"/>
        <w:rPr>
          <w:rFonts w:ascii="宋体"/>
          <w:sz w:val="24"/>
        </w:rPr>
      </w:pPr>
    </w:p>
    <w:p w:rsidR="00B37F3D" w:rsidRDefault="00B37F3D">
      <w:pPr>
        <w:spacing w:line="360" w:lineRule="exact"/>
        <w:rPr>
          <w:rFonts w:ascii="宋体"/>
          <w:sz w:val="24"/>
        </w:rPr>
      </w:pPr>
    </w:p>
    <w:p w:rsidR="00B37F3D" w:rsidRDefault="00621FB1">
      <w:pPr>
        <w:pStyle w:val="1"/>
        <w:ind w:firstLineChars="0" w:firstLine="0"/>
        <w:rPr>
          <w:sz w:val="24"/>
          <w:szCs w:val="24"/>
        </w:rPr>
      </w:pPr>
      <w:r>
        <w:rPr>
          <w:rFonts w:hint="eastAsia"/>
          <w:sz w:val="30"/>
          <w:szCs w:val="30"/>
        </w:rPr>
        <w:t>2</w:t>
      </w:r>
      <w:r>
        <w:rPr>
          <w:rFonts w:hint="eastAsia"/>
          <w:sz w:val="24"/>
          <w:szCs w:val="24"/>
        </w:rPr>
        <w:t>本次课程合作方案</w:t>
      </w:r>
    </w:p>
    <w:p w:rsidR="00B37F3D" w:rsidRDefault="00621FB1">
      <w:pPr>
        <w:pStyle w:val="1"/>
        <w:ind w:firstLineChars="0" w:firstLine="0"/>
        <w:rPr>
          <w:b/>
          <w:sz w:val="30"/>
          <w:szCs w:val="30"/>
        </w:rPr>
      </w:pPr>
      <w:r>
        <w:rPr>
          <w:rFonts w:hint="eastAsia"/>
          <w:b/>
          <w:sz w:val="30"/>
          <w:szCs w:val="30"/>
        </w:rPr>
        <w:t>方案一：</w:t>
      </w:r>
    </w:p>
    <w:p w:rsidR="00B37F3D" w:rsidRDefault="00621FB1">
      <w:pPr>
        <w:pStyle w:val="1"/>
        <w:ind w:firstLineChars="0" w:firstLine="0"/>
        <w:rPr>
          <w:sz w:val="24"/>
          <w:szCs w:val="24"/>
        </w:rPr>
      </w:pPr>
      <w:r>
        <w:rPr>
          <w:rFonts w:hint="eastAsia"/>
          <w:sz w:val="24"/>
          <w:szCs w:val="24"/>
        </w:rPr>
        <w:t>2.1</w:t>
      </w:r>
      <w:r>
        <w:rPr>
          <w:rFonts w:hint="eastAsia"/>
          <w:sz w:val="24"/>
          <w:szCs w:val="24"/>
        </w:rPr>
        <w:t>合作内容</w:t>
      </w:r>
    </w:p>
    <w:p w:rsidR="00B37F3D" w:rsidRDefault="00B7754C">
      <w:pPr>
        <w:pStyle w:val="1"/>
        <w:ind w:firstLine="480"/>
        <w:rPr>
          <w:sz w:val="24"/>
          <w:szCs w:val="24"/>
        </w:rPr>
      </w:pPr>
      <w:r>
        <w:rPr>
          <w:rFonts w:hint="eastAsia"/>
          <w:sz w:val="24"/>
          <w:szCs w:val="24"/>
        </w:rPr>
        <w:t>合作方（</w:t>
      </w:r>
      <w:r>
        <w:rPr>
          <w:rFonts w:hint="eastAsia"/>
          <w:sz w:val="24"/>
          <w:szCs w:val="24"/>
        </w:rPr>
        <w:t>XX</w:t>
      </w:r>
      <w:r>
        <w:rPr>
          <w:rFonts w:hint="eastAsia"/>
          <w:sz w:val="24"/>
          <w:szCs w:val="24"/>
        </w:rPr>
        <w:t>学校）</w:t>
      </w:r>
      <w:r>
        <w:rPr>
          <w:sz w:val="24"/>
          <w:szCs w:val="24"/>
        </w:rPr>
        <w:t>作为我品牌的授权使用</w:t>
      </w:r>
      <w:r>
        <w:rPr>
          <w:rFonts w:hint="eastAsia"/>
          <w:sz w:val="24"/>
          <w:szCs w:val="24"/>
        </w:rPr>
        <w:t>方</w:t>
      </w:r>
      <w:r w:rsidR="00621FB1">
        <w:rPr>
          <w:sz w:val="24"/>
          <w:szCs w:val="24"/>
        </w:rPr>
        <w:t>，与</w:t>
      </w:r>
      <w:r w:rsidR="00621FB1">
        <w:rPr>
          <w:rFonts w:hint="eastAsia"/>
          <w:sz w:val="24"/>
          <w:szCs w:val="24"/>
        </w:rPr>
        <w:t>我方</w:t>
      </w:r>
      <w:r w:rsidR="00621FB1">
        <w:rPr>
          <w:sz w:val="24"/>
          <w:szCs w:val="24"/>
        </w:rPr>
        <w:t>签署合作协议。</w:t>
      </w:r>
      <w:r w:rsidR="00621FB1">
        <w:rPr>
          <w:rFonts w:hint="eastAsia"/>
          <w:sz w:val="24"/>
          <w:szCs w:val="24"/>
        </w:rPr>
        <w:t>合作中材料只得从我方购买！我方将免费提供</w:t>
      </w:r>
      <w:r w:rsidR="00621FB1">
        <w:rPr>
          <w:rFonts w:hint="eastAsia"/>
          <w:sz w:val="24"/>
          <w:szCs w:val="24"/>
        </w:rPr>
        <w:t>4</w:t>
      </w:r>
      <w:r w:rsidR="00621FB1">
        <w:rPr>
          <w:rFonts w:hint="eastAsia"/>
          <w:sz w:val="24"/>
          <w:szCs w:val="24"/>
        </w:rPr>
        <w:t>次师资培训，或者我方提供老师为合作方上课。</w:t>
      </w:r>
    </w:p>
    <w:p w:rsidR="00B37F3D" w:rsidRDefault="00621FB1">
      <w:pPr>
        <w:pStyle w:val="1"/>
        <w:ind w:firstLineChars="0" w:firstLine="0"/>
        <w:rPr>
          <w:sz w:val="24"/>
          <w:szCs w:val="24"/>
        </w:rPr>
      </w:pPr>
      <w:r>
        <w:rPr>
          <w:rFonts w:hint="eastAsia"/>
          <w:sz w:val="24"/>
          <w:szCs w:val="24"/>
        </w:rPr>
        <w:t>2.2</w:t>
      </w:r>
      <w:r>
        <w:rPr>
          <w:rFonts w:hint="eastAsia"/>
          <w:sz w:val="24"/>
          <w:szCs w:val="24"/>
        </w:rPr>
        <w:t>合作分工：</w:t>
      </w:r>
    </w:p>
    <w:p w:rsidR="00B37F3D" w:rsidRDefault="00621FB1">
      <w:pPr>
        <w:pStyle w:val="1"/>
        <w:ind w:left="375" w:firstLine="480"/>
        <w:rPr>
          <w:sz w:val="24"/>
          <w:szCs w:val="24"/>
        </w:rPr>
      </w:pPr>
      <w:r>
        <w:rPr>
          <w:sz w:val="24"/>
          <w:szCs w:val="24"/>
        </w:rPr>
        <w:t>我</w:t>
      </w:r>
      <w:r>
        <w:rPr>
          <w:rFonts w:hint="eastAsia"/>
          <w:sz w:val="24"/>
          <w:szCs w:val="24"/>
        </w:rPr>
        <w:t>方：</w:t>
      </w:r>
      <w:r>
        <w:rPr>
          <w:sz w:val="24"/>
          <w:szCs w:val="24"/>
        </w:rPr>
        <w:t>负责</w:t>
      </w:r>
      <w:r>
        <w:rPr>
          <w:rFonts w:hint="eastAsia"/>
          <w:sz w:val="24"/>
          <w:szCs w:val="24"/>
        </w:rPr>
        <w:t>合作期内机器人</w:t>
      </w:r>
      <w:r>
        <w:rPr>
          <w:sz w:val="24"/>
          <w:szCs w:val="24"/>
        </w:rPr>
        <w:t>课程编排，专业</w:t>
      </w:r>
      <w:r>
        <w:rPr>
          <w:rFonts w:hint="eastAsia"/>
          <w:sz w:val="24"/>
          <w:szCs w:val="24"/>
        </w:rPr>
        <w:t>机器人</w:t>
      </w:r>
      <w:r>
        <w:rPr>
          <w:sz w:val="24"/>
          <w:szCs w:val="24"/>
        </w:rPr>
        <w:t>老师授课</w:t>
      </w:r>
      <w:r>
        <w:rPr>
          <w:rFonts w:hint="eastAsia"/>
          <w:sz w:val="24"/>
          <w:szCs w:val="24"/>
        </w:rPr>
        <w:t>、</w:t>
      </w:r>
      <w:r>
        <w:rPr>
          <w:sz w:val="24"/>
          <w:szCs w:val="24"/>
        </w:rPr>
        <w:t>课程</w:t>
      </w:r>
      <w:r>
        <w:rPr>
          <w:rFonts w:hint="eastAsia"/>
          <w:sz w:val="24"/>
          <w:szCs w:val="24"/>
        </w:rPr>
        <w:t>更新</w:t>
      </w:r>
      <w:r>
        <w:rPr>
          <w:sz w:val="24"/>
          <w:szCs w:val="24"/>
        </w:rPr>
        <w:t>。</w:t>
      </w:r>
    </w:p>
    <w:p w:rsidR="00B37F3D" w:rsidRDefault="00621FB1">
      <w:pPr>
        <w:pStyle w:val="1"/>
        <w:ind w:left="375" w:firstLine="480"/>
        <w:rPr>
          <w:sz w:val="24"/>
          <w:szCs w:val="24"/>
        </w:rPr>
      </w:pPr>
      <w:r>
        <w:rPr>
          <w:rFonts w:hint="eastAsia"/>
          <w:sz w:val="24"/>
          <w:szCs w:val="24"/>
        </w:rPr>
        <w:t>合作方：</w:t>
      </w:r>
      <w:r>
        <w:rPr>
          <w:sz w:val="24"/>
          <w:szCs w:val="24"/>
        </w:rPr>
        <w:t>严</w:t>
      </w:r>
      <w:r>
        <w:rPr>
          <w:rFonts w:hint="eastAsia"/>
          <w:sz w:val="24"/>
          <w:szCs w:val="24"/>
        </w:rPr>
        <w:t>格遵守</w:t>
      </w:r>
      <w:r>
        <w:rPr>
          <w:sz w:val="24"/>
          <w:szCs w:val="24"/>
        </w:rPr>
        <w:t>我品牌的使用规范，遵守合作协议内容，协助我方进行授课安排。</w:t>
      </w:r>
    </w:p>
    <w:p w:rsidR="00B37F3D" w:rsidRDefault="00621FB1">
      <w:pPr>
        <w:spacing w:line="288" w:lineRule="auto"/>
        <w:rPr>
          <w:rFonts w:ascii="宋体" w:hAnsi="宋体"/>
          <w:sz w:val="24"/>
        </w:rPr>
      </w:pPr>
      <w:r>
        <w:rPr>
          <w:rFonts w:ascii="宋体" w:hAnsi="宋体" w:hint="eastAsia"/>
          <w:sz w:val="24"/>
        </w:rPr>
        <w:t>2.3教学服务费用（如果我方老师负责上课）：</w:t>
      </w:r>
    </w:p>
    <w:p w:rsidR="00B37F3D" w:rsidRDefault="00621FB1">
      <w:pPr>
        <w:spacing w:line="288" w:lineRule="auto"/>
        <w:rPr>
          <w:rFonts w:ascii="宋体" w:hAnsi="宋体"/>
          <w:sz w:val="24"/>
        </w:rPr>
      </w:pPr>
      <w:r>
        <w:rPr>
          <w:rFonts w:ascii="宋体" w:hAnsi="宋体" w:hint="eastAsia"/>
          <w:sz w:val="24"/>
        </w:rPr>
        <w:t>每学期课程计划暂定：1</w:t>
      </w:r>
      <w:r w:rsidR="00B7754C">
        <w:rPr>
          <w:rFonts w:ascii="宋体" w:hAnsi="宋体" w:hint="eastAsia"/>
          <w:sz w:val="24"/>
        </w:rPr>
        <w:t>2</w:t>
      </w:r>
      <w:r>
        <w:rPr>
          <w:rFonts w:ascii="宋体" w:hAnsi="宋体" w:hint="eastAsia"/>
          <w:sz w:val="24"/>
        </w:rPr>
        <w:t>次，每周1次，每次</w:t>
      </w:r>
      <w:r w:rsidR="00B7754C">
        <w:rPr>
          <w:rFonts w:ascii="宋体" w:hAnsi="宋体" w:hint="eastAsia"/>
          <w:sz w:val="24"/>
        </w:rPr>
        <w:t>70</w:t>
      </w:r>
      <w:r>
        <w:rPr>
          <w:rFonts w:ascii="宋体" w:hAnsi="宋体" w:hint="eastAsia"/>
          <w:sz w:val="24"/>
        </w:rPr>
        <w:t>分钟。（视市场情况收取课时费）</w:t>
      </w:r>
    </w:p>
    <w:p w:rsidR="00B37F3D" w:rsidRDefault="00621FB1">
      <w:pPr>
        <w:spacing w:line="288" w:lineRule="auto"/>
        <w:rPr>
          <w:rFonts w:ascii="宋体" w:hAnsi="宋体"/>
          <w:sz w:val="24"/>
        </w:rPr>
      </w:pPr>
      <w:r>
        <w:rPr>
          <w:rFonts w:ascii="宋体" w:hAnsi="宋体" w:hint="eastAsia"/>
          <w:sz w:val="24"/>
        </w:rPr>
        <w:t>2.4机器人</w:t>
      </w:r>
      <w:r w:rsidR="00B7754C">
        <w:rPr>
          <w:rFonts w:ascii="宋体" w:hAnsi="宋体" w:hint="eastAsia"/>
          <w:sz w:val="24"/>
        </w:rPr>
        <w:t>常规</w:t>
      </w:r>
      <w:r>
        <w:rPr>
          <w:rFonts w:ascii="宋体" w:hAnsi="宋体" w:hint="eastAsia"/>
          <w:sz w:val="24"/>
        </w:rPr>
        <w:t>教学设备</w:t>
      </w:r>
      <w:r w:rsidR="007B0630">
        <w:rPr>
          <w:rFonts w:ascii="宋体" w:hAnsi="宋体" w:hint="eastAsia"/>
          <w:sz w:val="24"/>
        </w:rPr>
        <w:t>(可参加全国青少年人工智能等级测试)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92"/>
        <w:gridCol w:w="709"/>
        <w:gridCol w:w="992"/>
        <w:gridCol w:w="3119"/>
      </w:tblGrid>
      <w:tr w:rsidR="00B37F3D">
        <w:tc>
          <w:tcPr>
            <w:tcW w:w="2660" w:type="dxa"/>
          </w:tcPr>
          <w:p w:rsidR="00B37F3D" w:rsidRDefault="00621FB1">
            <w:pPr>
              <w:spacing w:line="220" w:lineRule="atLeast"/>
            </w:pPr>
            <w:r>
              <w:rPr>
                <w:rFonts w:hint="eastAsia"/>
              </w:rPr>
              <w:t>名称</w:t>
            </w:r>
          </w:p>
        </w:tc>
        <w:tc>
          <w:tcPr>
            <w:tcW w:w="992" w:type="dxa"/>
          </w:tcPr>
          <w:p w:rsidR="00B37F3D" w:rsidRDefault="00621FB1">
            <w:pPr>
              <w:spacing w:line="220" w:lineRule="atLeast"/>
            </w:pPr>
            <w:r>
              <w:rPr>
                <w:rFonts w:hint="eastAsia"/>
              </w:rPr>
              <w:t>单价</w:t>
            </w:r>
          </w:p>
        </w:tc>
        <w:tc>
          <w:tcPr>
            <w:tcW w:w="709" w:type="dxa"/>
          </w:tcPr>
          <w:p w:rsidR="00B37F3D" w:rsidRDefault="00621FB1">
            <w:pPr>
              <w:spacing w:line="220" w:lineRule="atLeast"/>
            </w:pPr>
            <w:r>
              <w:rPr>
                <w:rFonts w:hint="eastAsia"/>
              </w:rPr>
              <w:t>数量</w:t>
            </w:r>
          </w:p>
        </w:tc>
        <w:tc>
          <w:tcPr>
            <w:tcW w:w="992" w:type="dxa"/>
          </w:tcPr>
          <w:p w:rsidR="00B37F3D" w:rsidRDefault="00621FB1">
            <w:pPr>
              <w:spacing w:line="220" w:lineRule="atLeast"/>
            </w:pPr>
            <w:r>
              <w:rPr>
                <w:rFonts w:hint="eastAsia"/>
              </w:rPr>
              <w:t>总价</w:t>
            </w:r>
          </w:p>
        </w:tc>
        <w:tc>
          <w:tcPr>
            <w:tcW w:w="3119" w:type="dxa"/>
          </w:tcPr>
          <w:p w:rsidR="00B37F3D" w:rsidRDefault="00621FB1">
            <w:pPr>
              <w:spacing w:line="220" w:lineRule="atLeast"/>
            </w:pPr>
            <w:r>
              <w:rPr>
                <w:rFonts w:hint="eastAsia"/>
              </w:rPr>
              <w:t>备注</w:t>
            </w:r>
          </w:p>
        </w:tc>
      </w:tr>
      <w:tr w:rsidR="00B37F3D">
        <w:tc>
          <w:tcPr>
            <w:tcW w:w="2660" w:type="dxa"/>
          </w:tcPr>
          <w:p w:rsidR="00B37F3D" w:rsidRDefault="00621FB1" w:rsidP="00B7754C">
            <w:pPr>
              <w:spacing w:line="220" w:lineRule="atLeast"/>
            </w:pPr>
            <w:r>
              <w:rPr>
                <w:rFonts w:hint="eastAsia"/>
              </w:rPr>
              <w:t>机器人教学专用</w:t>
            </w:r>
            <w:r w:rsidR="00B7754C">
              <w:rPr>
                <w:rFonts w:hint="eastAsia"/>
              </w:rPr>
              <w:t>初</w:t>
            </w:r>
            <w:r>
              <w:rPr>
                <w:rFonts w:hint="eastAsia"/>
              </w:rPr>
              <w:t>级</w:t>
            </w:r>
            <w:r w:rsidR="00B7754C">
              <w:rPr>
                <w:rFonts w:hint="eastAsia"/>
              </w:rPr>
              <w:t>ep1</w:t>
            </w:r>
            <w:r>
              <w:rPr>
                <w:rFonts w:hint="eastAsia"/>
              </w:rPr>
              <w:t>套装</w:t>
            </w:r>
          </w:p>
        </w:tc>
        <w:tc>
          <w:tcPr>
            <w:tcW w:w="992" w:type="dxa"/>
          </w:tcPr>
          <w:p w:rsidR="00B37F3D" w:rsidRDefault="00B7754C">
            <w:pPr>
              <w:spacing w:line="220" w:lineRule="atLeast"/>
            </w:pPr>
            <w:r>
              <w:rPr>
                <w:rFonts w:hint="eastAsia"/>
              </w:rPr>
              <w:t>680</w:t>
            </w:r>
          </w:p>
        </w:tc>
        <w:tc>
          <w:tcPr>
            <w:tcW w:w="709" w:type="dxa"/>
          </w:tcPr>
          <w:p w:rsidR="00B37F3D" w:rsidRDefault="00B7754C">
            <w:pPr>
              <w:spacing w:line="220" w:lineRule="atLeast"/>
            </w:pPr>
            <w:r>
              <w:rPr>
                <w:rFonts w:hint="eastAsia"/>
              </w:rPr>
              <w:t>20</w:t>
            </w:r>
          </w:p>
        </w:tc>
        <w:tc>
          <w:tcPr>
            <w:tcW w:w="992" w:type="dxa"/>
          </w:tcPr>
          <w:p w:rsidR="00B37F3D" w:rsidRDefault="00B7754C">
            <w:pPr>
              <w:spacing w:line="220" w:lineRule="atLeast"/>
            </w:pPr>
            <w:r>
              <w:rPr>
                <w:rFonts w:hint="eastAsia"/>
              </w:rPr>
              <w:t>1360</w:t>
            </w:r>
          </w:p>
        </w:tc>
        <w:tc>
          <w:tcPr>
            <w:tcW w:w="3119" w:type="dxa"/>
          </w:tcPr>
          <w:p w:rsidR="00B37F3D" w:rsidRDefault="00621FB1" w:rsidP="00B7754C">
            <w:pPr>
              <w:spacing w:line="220" w:lineRule="atLeast"/>
            </w:pPr>
            <w:r>
              <w:rPr>
                <w:rFonts w:hint="eastAsia"/>
              </w:rPr>
              <w:t>该材料</w:t>
            </w:r>
            <w:r w:rsidR="00B7754C">
              <w:rPr>
                <w:rFonts w:hint="eastAsia"/>
              </w:rPr>
              <w:t>用于一二年级基础教学</w:t>
            </w:r>
            <w:r w:rsidR="00B7754C">
              <w:rPr>
                <w:rFonts w:hint="eastAsia"/>
              </w:rPr>
              <w:t>,</w:t>
            </w:r>
            <w:r w:rsidR="00B7754C">
              <w:rPr>
                <w:rFonts w:hint="eastAsia"/>
              </w:rPr>
              <w:t>可参加人工智能等级测试一级</w:t>
            </w:r>
          </w:p>
        </w:tc>
      </w:tr>
      <w:tr w:rsidR="00B7754C">
        <w:tc>
          <w:tcPr>
            <w:tcW w:w="2660" w:type="dxa"/>
          </w:tcPr>
          <w:p w:rsidR="00B7754C" w:rsidRDefault="00B7754C" w:rsidP="00B7754C">
            <w:pPr>
              <w:spacing w:line="220" w:lineRule="atLeast"/>
              <w:rPr>
                <w:rFonts w:hint="eastAsia"/>
              </w:rPr>
            </w:pPr>
            <w:r>
              <w:rPr>
                <w:rFonts w:hint="eastAsia"/>
              </w:rPr>
              <w:t>机器人教学专用中高级</w:t>
            </w:r>
            <w:r>
              <w:rPr>
                <w:rFonts w:hint="eastAsia"/>
              </w:rPr>
              <w:t>EV5</w:t>
            </w:r>
            <w:r>
              <w:rPr>
                <w:rFonts w:hint="eastAsia"/>
              </w:rPr>
              <w:t>套装</w:t>
            </w:r>
          </w:p>
        </w:tc>
        <w:tc>
          <w:tcPr>
            <w:tcW w:w="992" w:type="dxa"/>
          </w:tcPr>
          <w:p w:rsidR="00B7754C" w:rsidRPr="00B7754C" w:rsidRDefault="00B7754C">
            <w:pPr>
              <w:spacing w:line="220" w:lineRule="atLeast"/>
              <w:rPr>
                <w:rFonts w:hint="eastAsia"/>
              </w:rPr>
            </w:pPr>
            <w:r>
              <w:rPr>
                <w:rFonts w:hint="eastAsia"/>
              </w:rPr>
              <w:t>1880</w:t>
            </w:r>
          </w:p>
        </w:tc>
        <w:tc>
          <w:tcPr>
            <w:tcW w:w="709" w:type="dxa"/>
          </w:tcPr>
          <w:p w:rsidR="00B7754C" w:rsidRDefault="00B7754C">
            <w:pPr>
              <w:spacing w:line="220" w:lineRule="atLeast"/>
              <w:rPr>
                <w:rFonts w:hint="eastAsia"/>
              </w:rPr>
            </w:pPr>
            <w:r>
              <w:rPr>
                <w:rFonts w:hint="eastAsia"/>
              </w:rPr>
              <w:t>20</w:t>
            </w:r>
          </w:p>
        </w:tc>
        <w:tc>
          <w:tcPr>
            <w:tcW w:w="992" w:type="dxa"/>
          </w:tcPr>
          <w:p w:rsidR="00B7754C" w:rsidRDefault="00B7754C">
            <w:pPr>
              <w:spacing w:line="220" w:lineRule="atLeast"/>
              <w:rPr>
                <w:rFonts w:hint="eastAsia"/>
              </w:rPr>
            </w:pPr>
            <w:r>
              <w:rPr>
                <w:rFonts w:hint="eastAsia"/>
              </w:rPr>
              <w:t>3760</w:t>
            </w:r>
          </w:p>
        </w:tc>
        <w:tc>
          <w:tcPr>
            <w:tcW w:w="3119" w:type="dxa"/>
          </w:tcPr>
          <w:p w:rsidR="00B7754C" w:rsidRDefault="00B7754C" w:rsidP="00D118CE">
            <w:pPr>
              <w:spacing w:line="220" w:lineRule="atLeast"/>
            </w:pPr>
            <w:r>
              <w:rPr>
                <w:rFonts w:hint="eastAsia"/>
              </w:rPr>
              <w:t>该材料用于</w:t>
            </w:r>
            <w:r>
              <w:rPr>
                <w:rFonts w:hint="eastAsia"/>
              </w:rPr>
              <w:t>三四</w:t>
            </w:r>
            <w:r>
              <w:rPr>
                <w:rFonts w:hint="eastAsia"/>
              </w:rPr>
              <w:t>年级基础教学</w:t>
            </w:r>
            <w:r>
              <w:rPr>
                <w:rFonts w:hint="eastAsia"/>
              </w:rPr>
              <w:t>,</w:t>
            </w:r>
            <w:r>
              <w:rPr>
                <w:rFonts w:hint="eastAsia"/>
              </w:rPr>
              <w:t>可参加人工智能等级测试</w:t>
            </w:r>
            <w:r>
              <w:rPr>
                <w:rFonts w:hint="eastAsia"/>
              </w:rPr>
              <w:t>2-4</w:t>
            </w:r>
            <w:r>
              <w:rPr>
                <w:rFonts w:hint="eastAsia"/>
              </w:rPr>
              <w:t>级</w:t>
            </w:r>
          </w:p>
        </w:tc>
      </w:tr>
      <w:tr w:rsidR="00B7754C">
        <w:tc>
          <w:tcPr>
            <w:tcW w:w="8472" w:type="dxa"/>
            <w:gridSpan w:val="5"/>
          </w:tcPr>
          <w:p w:rsidR="00B7754C" w:rsidRDefault="00B7754C">
            <w:pPr>
              <w:spacing w:line="220" w:lineRule="atLeast"/>
            </w:pPr>
            <w:r>
              <w:rPr>
                <w:rFonts w:hint="eastAsia"/>
              </w:rPr>
              <w:t>总价￥</w:t>
            </w:r>
            <w:r>
              <w:rPr>
                <w:rFonts w:hint="eastAsia"/>
              </w:rPr>
              <w:t>50120</w:t>
            </w:r>
            <w:r>
              <w:rPr>
                <w:rFonts w:hint="eastAsia"/>
              </w:rPr>
              <w:t>元</w:t>
            </w:r>
          </w:p>
        </w:tc>
      </w:tr>
    </w:tbl>
    <w:p w:rsidR="00B37F3D" w:rsidRDefault="00621FB1">
      <w:pPr>
        <w:pStyle w:val="1"/>
        <w:ind w:firstLineChars="0" w:firstLine="0"/>
        <w:rPr>
          <w:rFonts w:hint="eastAsia"/>
          <w:sz w:val="24"/>
          <w:szCs w:val="24"/>
        </w:rPr>
      </w:pPr>
      <w:r>
        <w:rPr>
          <w:rFonts w:hint="eastAsia"/>
          <w:sz w:val="24"/>
          <w:szCs w:val="24"/>
        </w:rPr>
        <w:t>2.6</w:t>
      </w:r>
      <w:r>
        <w:rPr>
          <w:rFonts w:hint="eastAsia"/>
          <w:sz w:val="24"/>
          <w:szCs w:val="24"/>
        </w:rPr>
        <w:t>机器人竞赛服务内容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92"/>
        <w:gridCol w:w="709"/>
        <w:gridCol w:w="992"/>
        <w:gridCol w:w="3119"/>
      </w:tblGrid>
      <w:tr w:rsidR="007B0630" w:rsidTr="00D118CE">
        <w:tc>
          <w:tcPr>
            <w:tcW w:w="2660" w:type="dxa"/>
          </w:tcPr>
          <w:p w:rsidR="007B0630" w:rsidRDefault="007B0630" w:rsidP="00D118CE">
            <w:pPr>
              <w:spacing w:line="220" w:lineRule="atLeast"/>
            </w:pPr>
            <w:r>
              <w:rPr>
                <w:rFonts w:hint="eastAsia"/>
              </w:rPr>
              <w:t>名称</w:t>
            </w:r>
          </w:p>
        </w:tc>
        <w:tc>
          <w:tcPr>
            <w:tcW w:w="992" w:type="dxa"/>
          </w:tcPr>
          <w:p w:rsidR="007B0630" w:rsidRDefault="007B0630" w:rsidP="00D118CE">
            <w:pPr>
              <w:spacing w:line="220" w:lineRule="atLeast"/>
            </w:pPr>
            <w:r>
              <w:rPr>
                <w:rFonts w:hint="eastAsia"/>
              </w:rPr>
              <w:t>单价</w:t>
            </w:r>
          </w:p>
        </w:tc>
        <w:tc>
          <w:tcPr>
            <w:tcW w:w="709" w:type="dxa"/>
          </w:tcPr>
          <w:p w:rsidR="007B0630" w:rsidRDefault="007B0630" w:rsidP="00D118CE">
            <w:pPr>
              <w:spacing w:line="220" w:lineRule="atLeast"/>
            </w:pPr>
            <w:r>
              <w:rPr>
                <w:rFonts w:hint="eastAsia"/>
              </w:rPr>
              <w:t>数量</w:t>
            </w:r>
          </w:p>
        </w:tc>
        <w:tc>
          <w:tcPr>
            <w:tcW w:w="992" w:type="dxa"/>
          </w:tcPr>
          <w:p w:rsidR="007B0630" w:rsidRDefault="007B0630" w:rsidP="00D118CE">
            <w:pPr>
              <w:spacing w:line="220" w:lineRule="atLeast"/>
            </w:pPr>
            <w:r>
              <w:rPr>
                <w:rFonts w:hint="eastAsia"/>
              </w:rPr>
              <w:t>总价</w:t>
            </w:r>
          </w:p>
        </w:tc>
        <w:tc>
          <w:tcPr>
            <w:tcW w:w="3119" w:type="dxa"/>
          </w:tcPr>
          <w:p w:rsidR="007B0630" w:rsidRDefault="007B0630" w:rsidP="00D118CE">
            <w:pPr>
              <w:spacing w:line="220" w:lineRule="atLeast"/>
            </w:pPr>
            <w:r>
              <w:rPr>
                <w:rFonts w:hint="eastAsia"/>
              </w:rPr>
              <w:t>备注</w:t>
            </w:r>
          </w:p>
        </w:tc>
      </w:tr>
      <w:tr w:rsidR="007B0630" w:rsidTr="007B0630">
        <w:trPr>
          <w:trHeight w:val="1121"/>
        </w:trPr>
        <w:tc>
          <w:tcPr>
            <w:tcW w:w="2660" w:type="dxa"/>
          </w:tcPr>
          <w:p w:rsidR="007B0630" w:rsidRDefault="007B0630" w:rsidP="00D118CE">
            <w:pPr>
              <w:spacing w:line="220" w:lineRule="atLeast"/>
            </w:pPr>
            <w:r>
              <w:rPr>
                <w:rFonts w:hint="eastAsia"/>
              </w:rPr>
              <w:t>机器人教学专用中、高级</w:t>
            </w:r>
            <w:r>
              <w:rPr>
                <w:rFonts w:hint="eastAsia"/>
              </w:rPr>
              <w:t>EV3</w:t>
            </w:r>
            <w:r>
              <w:rPr>
                <w:rFonts w:hint="eastAsia"/>
              </w:rPr>
              <w:t>套装（编程控制器主件</w:t>
            </w:r>
            <w:r>
              <w:rPr>
                <w:rFonts w:hint="eastAsia"/>
              </w:rPr>
              <w:t>1</w:t>
            </w:r>
            <w:r>
              <w:rPr>
                <w:rFonts w:hint="eastAsia"/>
              </w:rPr>
              <w:t>套</w:t>
            </w:r>
            <w:r>
              <w:rPr>
                <w:rFonts w:hint="eastAsia"/>
              </w:rPr>
              <w:t>+</w:t>
            </w:r>
            <w:r>
              <w:rPr>
                <w:rFonts w:hint="eastAsia"/>
              </w:rPr>
              <w:t>搭建积木配件库</w:t>
            </w:r>
            <w:r>
              <w:rPr>
                <w:rFonts w:hint="eastAsia"/>
              </w:rPr>
              <w:t>1</w:t>
            </w:r>
            <w:r>
              <w:rPr>
                <w:rFonts w:hint="eastAsia"/>
              </w:rPr>
              <w:t>套）</w:t>
            </w:r>
          </w:p>
        </w:tc>
        <w:tc>
          <w:tcPr>
            <w:tcW w:w="992" w:type="dxa"/>
          </w:tcPr>
          <w:p w:rsidR="007B0630" w:rsidRDefault="007B0630" w:rsidP="00D118CE">
            <w:pPr>
              <w:spacing w:line="220" w:lineRule="atLeast"/>
            </w:pPr>
            <w:r>
              <w:rPr>
                <w:rFonts w:hint="eastAsia"/>
              </w:rPr>
              <w:t>5980</w:t>
            </w:r>
          </w:p>
        </w:tc>
        <w:tc>
          <w:tcPr>
            <w:tcW w:w="709" w:type="dxa"/>
          </w:tcPr>
          <w:p w:rsidR="007B0630" w:rsidRDefault="007B0630" w:rsidP="00D118CE">
            <w:pPr>
              <w:spacing w:line="220" w:lineRule="atLeast"/>
            </w:pPr>
            <w:r>
              <w:rPr>
                <w:rFonts w:hint="eastAsia"/>
              </w:rPr>
              <w:t>2</w:t>
            </w:r>
          </w:p>
        </w:tc>
        <w:tc>
          <w:tcPr>
            <w:tcW w:w="992" w:type="dxa"/>
          </w:tcPr>
          <w:p w:rsidR="007B0630" w:rsidRDefault="007B0630" w:rsidP="00D118CE">
            <w:pPr>
              <w:spacing w:line="220" w:lineRule="atLeast"/>
            </w:pPr>
            <w:r>
              <w:rPr>
                <w:rFonts w:hint="eastAsia"/>
              </w:rPr>
              <w:t>11860</w:t>
            </w:r>
          </w:p>
        </w:tc>
        <w:tc>
          <w:tcPr>
            <w:tcW w:w="3119" w:type="dxa"/>
          </w:tcPr>
          <w:p w:rsidR="007B0630" w:rsidRDefault="007B0630" w:rsidP="00D118CE">
            <w:pPr>
              <w:spacing w:line="220" w:lineRule="atLeast"/>
            </w:pPr>
            <w:r>
              <w:rPr>
                <w:rFonts w:hint="eastAsia"/>
              </w:rPr>
              <w:t>该材料可直接用于青少年机器人竞赛中</w:t>
            </w:r>
            <w:r>
              <w:rPr>
                <w:rFonts w:hint="eastAsia"/>
              </w:rPr>
              <w:t>FLL</w:t>
            </w:r>
            <w:r>
              <w:rPr>
                <w:rFonts w:hint="eastAsia"/>
              </w:rPr>
              <w:t>项目的比赛</w:t>
            </w:r>
          </w:p>
        </w:tc>
      </w:tr>
      <w:tr w:rsidR="007B0630" w:rsidTr="00D118CE">
        <w:tc>
          <w:tcPr>
            <w:tcW w:w="2660" w:type="dxa"/>
          </w:tcPr>
          <w:p w:rsidR="007B0630" w:rsidRDefault="007B0630" w:rsidP="00D118CE">
            <w:pPr>
              <w:spacing w:line="220" w:lineRule="atLeast"/>
              <w:rPr>
                <w:rFonts w:hint="eastAsia"/>
              </w:rPr>
            </w:pPr>
            <w:r>
              <w:rPr>
                <w:rFonts w:hint="eastAsia"/>
              </w:rPr>
              <w:t>FLL</w:t>
            </w:r>
            <w:r>
              <w:rPr>
                <w:rFonts w:hint="eastAsia"/>
              </w:rPr>
              <w:t>竞赛专用赛台</w:t>
            </w:r>
          </w:p>
        </w:tc>
        <w:tc>
          <w:tcPr>
            <w:tcW w:w="992" w:type="dxa"/>
          </w:tcPr>
          <w:p w:rsidR="007B0630" w:rsidRPr="007B0630" w:rsidRDefault="007B0630" w:rsidP="00D118CE">
            <w:pPr>
              <w:spacing w:line="220" w:lineRule="atLeast"/>
              <w:rPr>
                <w:rFonts w:hint="eastAsia"/>
              </w:rPr>
            </w:pPr>
            <w:r>
              <w:rPr>
                <w:rFonts w:hint="eastAsia"/>
              </w:rPr>
              <w:t>1800</w:t>
            </w:r>
          </w:p>
        </w:tc>
        <w:tc>
          <w:tcPr>
            <w:tcW w:w="709" w:type="dxa"/>
          </w:tcPr>
          <w:p w:rsidR="007B0630" w:rsidRDefault="007B0630" w:rsidP="00D118CE">
            <w:pPr>
              <w:spacing w:line="220" w:lineRule="atLeast"/>
              <w:rPr>
                <w:rFonts w:hint="eastAsia"/>
              </w:rPr>
            </w:pPr>
            <w:r>
              <w:rPr>
                <w:rFonts w:hint="eastAsia"/>
              </w:rPr>
              <w:t>1</w:t>
            </w:r>
          </w:p>
        </w:tc>
        <w:tc>
          <w:tcPr>
            <w:tcW w:w="992" w:type="dxa"/>
          </w:tcPr>
          <w:p w:rsidR="007B0630" w:rsidRDefault="007B0630" w:rsidP="00D118CE">
            <w:pPr>
              <w:spacing w:line="220" w:lineRule="atLeast"/>
              <w:rPr>
                <w:rFonts w:hint="eastAsia"/>
              </w:rPr>
            </w:pPr>
            <w:r>
              <w:rPr>
                <w:rFonts w:hint="eastAsia"/>
              </w:rPr>
              <w:t>1800</w:t>
            </w:r>
          </w:p>
        </w:tc>
        <w:tc>
          <w:tcPr>
            <w:tcW w:w="3119" w:type="dxa"/>
          </w:tcPr>
          <w:p w:rsidR="007B0630" w:rsidRDefault="007B0630" w:rsidP="00D118CE">
            <w:pPr>
              <w:spacing w:line="220" w:lineRule="atLeast"/>
              <w:rPr>
                <w:rFonts w:hint="eastAsia"/>
              </w:rPr>
            </w:pPr>
            <w:r>
              <w:rPr>
                <w:rFonts w:hint="eastAsia"/>
              </w:rPr>
              <w:t>用于比赛</w:t>
            </w:r>
            <w:r w:rsidR="0024429B">
              <w:rPr>
                <w:rFonts w:hint="eastAsia"/>
              </w:rPr>
              <w:t>训练</w:t>
            </w:r>
          </w:p>
        </w:tc>
      </w:tr>
      <w:tr w:rsidR="007B0630" w:rsidTr="00D118CE">
        <w:tc>
          <w:tcPr>
            <w:tcW w:w="2660" w:type="dxa"/>
          </w:tcPr>
          <w:p w:rsidR="007B0630" w:rsidRDefault="007B0630" w:rsidP="00D118CE">
            <w:pPr>
              <w:spacing w:line="220" w:lineRule="atLeast"/>
              <w:rPr>
                <w:rFonts w:hint="eastAsia"/>
              </w:rPr>
            </w:pPr>
            <w:r>
              <w:rPr>
                <w:rFonts w:hint="eastAsia"/>
              </w:rPr>
              <w:t>FLL</w:t>
            </w:r>
            <w:r>
              <w:rPr>
                <w:rFonts w:hint="eastAsia"/>
              </w:rPr>
              <w:t>竞赛专用比赛模型</w:t>
            </w:r>
          </w:p>
        </w:tc>
        <w:tc>
          <w:tcPr>
            <w:tcW w:w="992" w:type="dxa"/>
          </w:tcPr>
          <w:p w:rsidR="007B0630" w:rsidRDefault="0024429B" w:rsidP="00D118CE">
            <w:pPr>
              <w:spacing w:line="220" w:lineRule="atLeast"/>
              <w:rPr>
                <w:rFonts w:hint="eastAsia"/>
              </w:rPr>
            </w:pPr>
            <w:r>
              <w:rPr>
                <w:rFonts w:hint="eastAsia"/>
              </w:rPr>
              <w:t>2800</w:t>
            </w:r>
          </w:p>
        </w:tc>
        <w:tc>
          <w:tcPr>
            <w:tcW w:w="709" w:type="dxa"/>
          </w:tcPr>
          <w:p w:rsidR="007B0630" w:rsidRDefault="0024429B" w:rsidP="00D118CE">
            <w:pPr>
              <w:spacing w:line="220" w:lineRule="atLeast"/>
              <w:rPr>
                <w:rFonts w:hint="eastAsia"/>
              </w:rPr>
            </w:pPr>
            <w:r>
              <w:rPr>
                <w:rFonts w:hint="eastAsia"/>
              </w:rPr>
              <w:t>1</w:t>
            </w:r>
          </w:p>
        </w:tc>
        <w:tc>
          <w:tcPr>
            <w:tcW w:w="992" w:type="dxa"/>
          </w:tcPr>
          <w:p w:rsidR="007B0630" w:rsidRDefault="0024429B" w:rsidP="00D118CE">
            <w:pPr>
              <w:spacing w:line="220" w:lineRule="atLeast"/>
              <w:rPr>
                <w:rFonts w:hint="eastAsia"/>
              </w:rPr>
            </w:pPr>
            <w:r>
              <w:rPr>
                <w:rFonts w:hint="eastAsia"/>
              </w:rPr>
              <w:t>2800</w:t>
            </w:r>
          </w:p>
        </w:tc>
        <w:tc>
          <w:tcPr>
            <w:tcW w:w="3119" w:type="dxa"/>
          </w:tcPr>
          <w:p w:rsidR="007B0630" w:rsidRDefault="0024429B" w:rsidP="00D118CE">
            <w:pPr>
              <w:spacing w:line="220" w:lineRule="atLeast"/>
              <w:rPr>
                <w:rFonts w:hint="eastAsia"/>
              </w:rPr>
            </w:pPr>
            <w:r>
              <w:rPr>
                <w:rFonts w:hint="eastAsia"/>
              </w:rPr>
              <w:t>用于比赛训练</w:t>
            </w:r>
          </w:p>
        </w:tc>
      </w:tr>
      <w:tr w:rsidR="007B0630" w:rsidTr="00D118CE">
        <w:tc>
          <w:tcPr>
            <w:tcW w:w="8472" w:type="dxa"/>
            <w:gridSpan w:val="5"/>
          </w:tcPr>
          <w:p w:rsidR="007B0630" w:rsidRDefault="007B0630" w:rsidP="0024429B">
            <w:pPr>
              <w:spacing w:line="220" w:lineRule="atLeast"/>
            </w:pPr>
            <w:r>
              <w:rPr>
                <w:rFonts w:hint="eastAsia"/>
              </w:rPr>
              <w:t>总价￥</w:t>
            </w:r>
            <w:r>
              <w:rPr>
                <w:rFonts w:hint="eastAsia"/>
              </w:rPr>
              <w:t>1</w:t>
            </w:r>
            <w:r w:rsidR="0024429B">
              <w:rPr>
                <w:rFonts w:hint="eastAsia"/>
              </w:rPr>
              <w:t>64</w:t>
            </w:r>
            <w:r>
              <w:rPr>
                <w:rFonts w:hint="eastAsia"/>
              </w:rPr>
              <w:t>60</w:t>
            </w:r>
            <w:r>
              <w:rPr>
                <w:rFonts w:hint="eastAsia"/>
              </w:rPr>
              <w:t>元</w:t>
            </w:r>
          </w:p>
        </w:tc>
      </w:tr>
    </w:tbl>
    <w:p w:rsidR="007B0630" w:rsidRDefault="007B0630">
      <w:pPr>
        <w:pStyle w:val="1"/>
        <w:ind w:firstLineChars="0" w:firstLine="0"/>
        <w:rPr>
          <w:sz w:val="24"/>
          <w:szCs w:val="24"/>
        </w:rPr>
      </w:pPr>
    </w:p>
    <w:p w:rsidR="00B37F3D" w:rsidRDefault="00621FB1">
      <w:pPr>
        <w:spacing w:line="288" w:lineRule="auto"/>
        <w:ind w:left="360"/>
        <w:rPr>
          <w:rFonts w:ascii="宋体" w:hAnsi="宋体" w:hint="eastAsia"/>
          <w:sz w:val="24"/>
        </w:rPr>
      </w:pPr>
      <w:r>
        <w:rPr>
          <w:rFonts w:hint="eastAsia"/>
          <w:b/>
        </w:rPr>
        <w:t>1.</w:t>
      </w:r>
      <w:r>
        <w:rPr>
          <w:rFonts w:hint="eastAsia"/>
          <w:b/>
        </w:rPr>
        <w:t>）</w:t>
      </w:r>
      <w:r>
        <w:rPr>
          <w:rFonts w:ascii="宋体" w:hAnsi="宋体" w:hint="eastAsia"/>
          <w:sz w:val="24"/>
        </w:rPr>
        <w:t>机器人竞赛设备根据不同竞赛项目需学校自行购买设备，例如：FLL工程挑战赛每支队伍可报名4名学生，</w:t>
      </w:r>
      <w:r w:rsidR="007B0630">
        <w:rPr>
          <w:rFonts w:hint="eastAsia"/>
          <w:b/>
        </w:rPr>
        <w:t xml:space="preserve"> </w:t>
      </w:r>
      <w:r>
        <w:rPr>
          <w:rFonts w:hint="eastAsia"/>
          <w:b/>
        </w:rPr>
        <w:t>2.</w:t>
      </w:r>
      <w:r>
        <w:rPr>
          <w:rFonts w:hint="eastAsia"/>
          <w:b/>
        </w:rPr>
        <w:t>）</w:t>
      </w:r>
      <w:r>
        <w:rPr>
          <w:rFonts w:ascii="宋体" w:hAnsi="宋体" w:hint="eastAsia"/>
          <w:sz w:val="24"/>
        </w:rPr>
        <w:t>竞赛训练服务费用根据不同竞赛项目商定，例如FLL工程挑</w:t>
      </w:r>
      <w:r>
        <w:rPr>
          <w:rFonts w:ascii="宋体" w:hAnsi="宋体" w:hint="eastAsia"/>
          <w:sz w:val="24"/>
        </w:rPr>
        <w:lastRenderedPageBreak/>
        <w:t>战赛：竞赛方案费3000元，每次训练约90分钟的300元/次，合作方可以全程安排老师学习。</w:t>
      </w:r>
    </w:p>
    <w:p w:rsidR="0024429B" w:rsidRDefault="0024429B">
      <w:pPr>
        <w:spacing w:line="288" w:lineRule="auto"/>
        <w:ind w:left="360"/>
        <w:rPr>
          <w:rFonts w:ascii="宋体" w:hAnsi="宋体"/>
          <w:sz w:val="24"/>
        </w:rPr>
      </w:pPr>
      <w:r>
        <w:rPr>
          <w:rFonts w:hint="eastAsia"/>
          <w:b/>
        </w:rPr>
        <w:t>相关课程如下：</w:t>
      </w:r>
    </w:p>
    <w:p w:rsidR="00320476" w:rsidRDefault="00320476" w:rsidP="00320476">
      <w:pPr>
        <w:spacing w:line="288" w:lineRule="auto"/>
        <w:ind w:left="360" w:right="480"/>
        <w:rPr>
          <w:rFonts w:ascii="宋体" w:hAnsi="宋体"/>
          <w:sz w:val="24"/>
        </w:rPr>
      </w:pPr>
      <w:r>
        <w:rPr>
          <w:rFonts w:ascii="宋体" w:hAnsi="宋体" w:hint="eastAsia"/>
          <w:sz w:val="24"/>
        </w:rPr>
        <w:t>一二年级基础班机器人课程如下:</w:t>
      </w:r>
    </w:p>
    <w:tbl>
      <w:tblPr>
        <w:tblW w:w="10500" w:type="dxa"/>
        <w:tblInd w:w="97" w:type="dxa"/>
        <w:tblLook w:val="04A0"/>
      </w:tblPr>
      <w:tblGrid>
        <w:gridCol w:w="1080"/>
        <w:gridCol w:w="1620"/>
        <w:gridCol w:w="1080"/>
        <w:gridCol w:w="6720"/>
      </w:tblGrid>
      <w:tr w:rsidR="00320476" w:rsidRPr="00320476" w:rsidTr="00320476">
        <w:trPr>
          <w:trHeight w:val="6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编号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主题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建议时间</w:t>
            </w:r>
          </w:p>
        </w:tc>
        <w:tc>
          <w:tcPr>
            <w:tcW w:w="6720" w:type="dxa"/>
            <w:tcBorders>
              <w:top w:val="single" w:sz="4" w:space="0" w:color="auto"/>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学习类容</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抓手</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熟悉材料及硬件，学习搭建抓手，了解平行四边形，三角形的结构特性。</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钓鱼竿</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通过搭建钓鱼竿，了解滑轮，定滑轮的应用。</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笔尖艺术</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做一个简单的机械臂，用机械臂在纸上画画、写字，看看会出来怎么样的效果。</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4</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测距手推车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搭建测距手推车，学习圆周长的计算，圆周长和距离的关系。</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5</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锤子</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搭建锤子，了解简单的杠杆知识。</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6</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飞轮车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搭建飞轮车，了解转动惯量。</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7</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风力车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制搭建飞轮车，了解扇叶大小和车速的关系，如何通过扇叶来调整车的运动方向。</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8</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风车起重机</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搭建风车起重机，学习风车的工作原理，进一步了解滑轮的应用。</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杆秤</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学习搭建杆秤，了解杆秤的构成、简单原理。</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10</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搅拌器</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学习搭建搅拌器、了解搅拌器的构成，齿轮传动加速的原理。</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11</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陀螺</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学习搭建陀螺、了解陀螺的历史，工作原理。</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12</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小丑</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学习搭建小丑，了解小丑，学习机械部件凸轮的应用。</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13</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清洁车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学习搭建击清洁车，了解清洁车的应用，工作原理。</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14</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F1赛车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学习搭建F1赛车、了解F1赛事，思考如何才能提高车速。</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15</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攻城车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学习攻城车，了解攻城车的作用和构成，了解物理概念：惯性。</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16</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摇摆钟</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学习搭建摇摆钟，了解摇摆钟的工作原理，了解简单的物理知识能量转换。</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17</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吊塔</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学习搭建吊塔在生活中的应用，了解滑轮的应用。</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18</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汽车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学习搭建汽车，了解汽车的历史，初步了解滚动摩擦和滑动摩擦</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lastRenderedPageBreak/>
              <w:t>19</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机械狗</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学习搭建一只机械狗，了解汽车的历史，初步了解简单机械杠杆。</w:t>
            </w:r>
          </w:p>
        </w:tc>
      </w:tr>
      <w:tr w:rsidR="00320476" w:rsidRPr="00320476" w:rsidTr="00320476">
        <w:trPr>
          <w:trHeight w:val="6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20</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蚂蚁</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7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学习搭建一只蚂蚁，了解连杆。</w:t>
            </w:r>
          </w:p>
        </w:tc>
      </w:tr>
    </w:tbl>
    <w:p w:rsidR="00320476" w:rsidRP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Pr="00320476" w:rsidRDefault="00320476" w:rsidP="00320476">
      <w:pPr>
        <w:spacing w:line="288" w:lineRule="auto"/>
        <w:ind w:right="480"/>
        <w:rPr>
          <w:rFonts w:ascii="宋体" w:hAnsi="宋体"/>
          <w:sz w:val="24"/>
        </w:rPr>
      </w:pPr>
      <w:r>
        <w:rPr>
          <w:rFonts w:ascii="宋体" w:hAnsi="宋体" w:hint="eastAsia"/>
          <w:sz w:val="24"/>
        </w:rPr>
        <w:t>三四年级学生机器人</w:t>
      </w:r>
      <w:r w:rsidR="0024429B">
        <w:rPr>
          <w:rFonts w:ascii="宋体" w:hAnsi="宋体" w:hint="eastAsia"/>
          <w:sz w:val="24"/>
        </w:rPr>
        <w:t>编程</w:t>
      </w:r>
      <w:r>
        <w:rPr>
          <w:rFonts w:ascii="宋体" w:hAnsi="宋体" w:hint="eastAsia"/>
          <w:sz w:val="24"/>
        </w:rPr>
        <w:t>课程如下:</w:t>
      </w:r>
    </w:p>
    <w:p w:rsidR="00320476" w:rsidRDefault="00320476">
      <w:pPr>
        <w:spacing w:line="288" w:lineRule="auto"/>
        <w:ind w:left="360"/>
        <w:jc w:val="right"/>
        <w:rPr>
          <w:rFonts w:ascii="宋体" w:hAnsi="宋体"/>
          <w:sz w:val="24"/>
        </w:rPr>
      </w:pPr>
    </w:p>
    <w:tbl>
      <w:tblPr>
        <w:tblW w:w="8700" w:type="dxa"/>
        <w:tblInd w:w="97" w:type="dxa"/>
        <w:tblLook w:val="04A0"/>
      </w:tblPr>
      <w:tblGrid>
        <w:gridCol w:w="820"/>
        <w:gridCol w:w="1640"/>
        <w:gridCol w:w="1160"/>
        <w:gridCol w:w="5080"/>
      </w:tblGrid>
      <w:tr w:rsidR="00320476" w:rsidRPr="00320476" w:rsidTr="00320476">
        <w:trPr>
          <w:trHeight w:val="480"/>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编号</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主题</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建议时间</w:t>
            </w:r>
          </w:p>
        </w:tc>
        <w:tc>
          <w:tcPr>
            <w:tcW w:w="5080" w:type="dxa"/>
            <w:tcBorders>
              <w:top w:val="single" w:sz="4" w:space="0" w:color="000000"/>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学习类容</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认识硬件</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熟悉材料及硬件，掌握主机的使用方法</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跳舞小车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熟悉材料的搭建方法，内置模块的使用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键盘控制小车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继续熟悉材料的搭建方法，掌握程序下载的方法</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4</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手机遥控小车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学习手机与主机配对并控制小车</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5</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语音小车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了解手机app与控制器的配合应用；了解如何将程序下载到控制器上</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6</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萤火虫</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搭建萤火虫、基本编程操作、彩灯的使用、控制器任务的建立和等待时间模块的使用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7</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声控台灯</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搭建声控灯、音量检测的使用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8</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简易电报机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学习使用触碰传感器、学习控制蜂鸣器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乐曲小星星</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学习编写乐曲</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10</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避障蝎子机器人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学习搭建避障小车、学习触碰传感器的使用、学习马达的使用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11</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防跌落机器人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学习使用光电传感器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12</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巡线机器人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两个光电传感器巡线</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13</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击球机器人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搭建击打乒乓球的结构、控制马达的角度</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14</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测距机器人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学习了解马达的编码盘功能、学习程序中的加减乘除操作</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15</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海绵宝宝表情</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nil"/>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学习在控制器上显示表情，学习在控制器上显示图片</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lastRenderedPageBreak/>
              <w:t>16</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画板</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single" w:sz="4" w:space="0" w:color="000000"/>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学习读取控制器的触屏数据，学习在控制器上显示一张完整的图片,建立和使用数据</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17</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手机编程</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学习语音控制程序</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18</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摇头风扇</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学习变量的实际应用，学习多任务控制</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19</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枪战游戏</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学习部分Scratch软件的舞台控制，学习控制器与Scratch软件结合制作人机互动的案例</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20</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手摇小车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能力转化和能力守恒的知识</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21</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编程小车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搭建一台小车，通过Scratch编程，控制通过键盘控制小车，前后左右行驶</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22</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红绿灯</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搭建一盏红绿灯，使用彩灯传感器和Rcu，通过scratch编程实现，模拟红绿灯的运行工作</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23</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行走机器人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搭建一个行走机器人，了解连杆结构，通过编程使马达实现连杆步行运动，实现机器人前进，后退</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24</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电报机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搭建一台电报机，通过蜂鸣器和声音传感器，运用编程的技术实现模拟SOS国际摩尔斯电码救难信号。并且了解掌握SOS的表现形式</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25</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家的守护者</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搭建一个看门机器人，把机器人放到门口，当有人入侵的时候，就不断播响有人入侵</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26</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智能门禁</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搭建一个小区门禁，通过对涡轮箱的运用和超声波传感器使得电子门能够上升下降</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27</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会唱歌的蝉</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搭建一只蝉，通过编辑程序，使蝉能唱出美妙的乐曲。学会编程里面的新建变量和或的使用</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28</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颜色控制小车</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搭建一台车，通过不同的颜色，Scratch编程，实现小车的识别到不同的颜色，前进，后退,停止</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29</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魔法棒</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搭建一根魔法棒，让我们挥动我们手上的棒，控制我们的风扇转起来</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30</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智能楼道灯</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搭建一盏智能楼道灯，通过声音传感器和光敏传感器，运用scratch编程实现，人来灯亮，人去灯熄的功能</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31</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电子吉他</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搭建一把电子吉他，通过编辑程序，使电子吉他发出不同的音调，并且让学生尝试演奏简单的歌曲。学习程序的重复嵌套</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32</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开合桥</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搭建一座开合桥，让学生理解连杆结构的原理，四边形的不稳定的特点的应用，并且用Scratch编程，实现开合桥的升降</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33</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水果采集器</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搭建一只水果采集器，苹果在高处我们无法摘下来，我们可以用这个才采集器，当触碰被按下，启动机械手抓取</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34</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悬崖勒马</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搭建一台小车，通过杠杆的原理，触发触碰传感器，并且给触碰写一段程序，等触碰给按下，小车向后</w:t>
            </w:r>
            <w:r w:rsidRPr="00320476">
              <w:rPr>
                <w:rFonts w:ascii="宋体" w:eastAsia="宋体" w:hAnsi="宋体" w:cs="宋体" w:hint="eastAsia"/>
                <w:color w:val="000000"/>
                <w:kern w:val="0"/>
                <w:sz w:val="22"/>
              </w:rPr>
              <w:lastRenderedPageBreak/>
              <w:t>退，并且右转</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lastRenderedPageBreak/>
              <w:t>35</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旋风陀螺</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搭建一个陀螺发生器，了解掌握使用齿轮让陀螺高速的转动，并且通过编程来实现，陀螺的发射</w:t>
            </w:r>
          </w:p>
        </w:tc>
      </w:tr>
      <w:tr w:rsidR="00320476" w:rsidRPr="00320476" w:rsidTr="00320476">
        <w:trPr>
          <w:trHeight w:val="70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36</w:t>
            </w:r>
          </w:p>
        </w:tc>
        <w:tc>
          <w:tcPr>
            <w:tcW w:w="164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雨刷器</w:t>
            </w:r>
          </w:p>
        </w:tc>
        <w:tc>
          <w:tcPr>
            <w:tcW w:w="116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5080" w:type="dxa"/>
            <w:tcBorders>
              <w:top w:val="nil"/>
              <w:left w:val="nil"/>
              <w:bottom w:val="single" w:sz="4" w:space="0" w:color="000000"/>
              <w:right w:val="single" w:sz="4" w:space="0" w:color="000000"/>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搭建一个雨刷器，通过马达带动连杆结构，了解掌握，减速机构实现雨刷器的功能</w:t>
            </w:r>
          </w:p>
        </w:tc>
      </w:tr>
    </w:tbl>
    <w:p w:rsidR="00320476" w:rsidRP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jc w:val="right"/>
        <w:rPr>
          <w:rFonts w:ascii="宋体" w:hAnsi="宋体"/>
          <w:sz w:val="24"/>
        </w:rPr>
      </w:pPr>
    </w:p>
    <w:p w:rsidR="00320476" w:rsidRDefault="00320476">
      <w:pPr>
        <w:spacing w:line="288" w:lineRule="auto"/>
        <w:ind w:left="360"/>
        <w:rPr>
          <w:rFonts w:ascii="宋体" w:hAnsi="宋体"/>
          <w:sz w:val="24"/>
        </w:rPr>
      </w:pPr>
      <w:bookmarkStart w:id="0" w:name="_GoBack"/>
      <w:bookmarkEnd w:id="0"/>
      <w:r>
        <w:rPr>
          <w:rFonts w:ascii="宋体" w:hAnsi="宋体" w:hint="eastAsia"/>
          <w:sz w:val="24"/>
        </w:rPr>
        <w:t>五六年级</w:t>
      </w:r>
      <w:r w:rsidR="0024429B">
        <w:rPr>
          <w:rFonts w:ascii="宋体" w:hAnsi="宋体" w:hint="eastAsia"/>
          <w:sz w:val="24"/>
        </w:rPr>
        <w:t>编程</w:t>
      </w:r>
      <w:r>
        <w:rPr>
          <w:rFonts w:ascii="宋体" w:hAnsi="宋体" w:hint="eastAsia"/>
          <w:sz w:val="24"/>
        </w:rPr>
        <w:t>课程如下:</w:t>
      </w:r>
    </w:p>
    <w:p w:rsidR="00B37F3D" w:rsidRDefault="00621FB1">
      <w:pPr>
        <w:spacing w:line="288" w:lineRule="auto"/>
        <w:ind w:left="360"/>
        <w:jc w:val="right"/>
        <w:rPr>
          <w:rFonts w:ascii="宋体" w:hAnsi="宋体"/>
          <w:sz w:val="24"/>
        </w:rPr>
      </w:pPr>
      <w:r>
        <w:rPr>
          <w:rFonts w:ascii="宋体" w:hAnsi="宋体" w:hint="eastAsia"/>
          <w:sz w:val="24"/>
        </w:rPr>
        <w:t>2019.8.28</w:t>
      </w:r>
    </w:p>
    <w:tbl>
      <w:tblPr>
        <w:tblW w:w="10200" w:type="dxa"/>
        <w:tblInd w:w="97" w:type="dxa"/>
        <w:tblLook w:val="04A0"/>
      </w:tblPr>
      <w:tblGrid>
        <w:gridCol w:w="1080"/>
        <w:gridCol w:w="1620"/>
        <w:gridCol w:w="1080"/>
        <w:gridCol w:w="6420"/>
      </w:tblGrid>
      <w:tr w:rsidR="00320476" w:rsidRPr="00320476" w:rsidTr="00320476">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编号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主题</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建议时间</w:t>
            </w:r>
          </w:p>
        </w:tc>
        <w:tc>
          <w:tcPr>
            <w:tcW w:w="6420" w:type="dxa"/>
            <w:tcBorders>
              <w:top w:val="single" w:sz="4" w:space="0" w:color="auto"/>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学习类容</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认识Pyhon</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初步认识Python，程序的安装，集成开发环境IDLE的设置和使用，编写第一个Python小程序。</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输入与输出</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了解Python的基本语法，比如注释，长语句的换行，学习程序输入和输出的控制和简单的数学运算。</w:t>
            </w:r>
          </w:p>
        </w:tc>
      </w:tr>
      <w:tr w:rsidR="00320476" w:rsidRPr="00320476" w:rsidTr="00320476">
        <w:trPr>
          <w:trHeight w:val="64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3</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变量与数据类型</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了解变量的使用，在内存中的表示，各种数据类型的区别。</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4</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运算符和转义字符</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了解运算符、运算表达式和转义字符。</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5</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序列——列表</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了解序列和列表及应用。</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6</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序列——元组</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了解元组，理解元组的列表的区别，元组的应用。</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7</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条件与选择</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学习掌握条件语句的使用。</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8</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 xml:space="preserve"> for循环</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开始学习循环，利用循环编写有趣的小程序。</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while循环</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了解while循环，理解while循环和for循环的区别。</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10</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嵌套循环</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什么是嵌套循环，利用嵌套循环编写有趣的小程序。</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11</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字符串</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学习和掌握字符串的定义和使用。</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12</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内置函数</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了解内置函数，学习和掌握常见内置函数的应用。</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lastRenderedPageBreak/>
              <w:t>13</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函数的定义和调用</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学习函数的定义，学习形参和实参。</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14</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Return和作用域</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学习和掌握Reutrn的使用，理解作用域的概念。</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15</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综合练习一</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求斐波那契数列等趣味数学解答编程练习。</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16</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综合练习二</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键盘输入任意十进制数转二进制数等趣味编程综合练习。</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17</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综合练习三</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考试成绩排序等趣味编程综合练习。</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18</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综合练习四</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完美数等趣味数学解答编程综合练习。</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19</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综合练习五</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相亲数等趣味数学解答编程综合练习。</w:t>
            </w:r>
          </w:p>
        </w:tc>
      </w:tr>
      <w:tr w:rsidR="00320476" w:rsidRPr="00320476" w:rsidTr="00320476">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20</w:t>
            </w:r>
          </w:p>
        </w:tc>
        <w:tc>
          <w:tcPr>
            <w:tcW w:w="16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综合练习六</w:t>
            </w:r>
          </w:p>
        </w:tc>
        <w:tc>
          <w:tcPr>
            <w:tcW w:w="108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90分钟</w:t>
            </w:r>
          </w:p>
        </w:tc>
        <w:tc>
          <w:tcPr>
            <w:tcW w:w="6420" w:type="dxa"/>
            <w:tcBorders>
              <w:top w:val="nil"/>
              <w:left w:val="nil"/>
              <w:bottom w:val="single" w:sz="4" w:space="0" w:color="auto"/>
              <w:right w:val="single" w:sz="4" w:space="0" w:color="auto"/>
            </w:tcBorders>
            <w:shd w:val="clear" w:color="auto" w:fill="auto"/>
            <w:vAlign w:val="center"/>
            <w:hideMark/>
          </w:tcPr>
          <w:p w:rsidR="00320476" w:rsidRPr="00320476" w:rsidRDefault="00320476" w:rsidP="00320476">
            <w:pPr>
              <w:widowControl/>
              <w:jc w:val="center"/>
              <w:rPr>
                <w:rFonts w:ascii="宋体" w:eastAsia="宋体" w:hAnsi="宋体" w:cs="宋体"/>
                <w:color w:val="000000"/>
                <w:kern w:val="0"/>
                <w:sz w:val="22"/>
              </w:rPr>
            </w:pPr>
            <w:r w:rsidRPr="00320476">
              <w:rPr>
                <w:rFonts w:ascii="宋体" w:eastAsia="宋体" w:hAnsi="宋体" w:cs="宋体" w:hint="eastAsia"/>
                <w:color w:val="000000"/>
                <w:kern w:val="0"/>
                <w:sz w:val="22"/>
              </w:rPr>
              <w:t>相亲数等趣味数学解答编程综合练习。</w:t>
            </w:r>
          </w:p>
        </w:tc>
      </w:tr>
    </w:tbl>
    <w:p w:rsidR="00B37F3D" w:rsidRDefault="00EC5F90">
      <w:pPr>
        <w:rPr>
          <w:rFonts w:hint="eastAsia"/>
        </w:rPr>
      </w:pPr>
      <w:r>
        <w:rPr>
          <w:rFonts w:hint="eastAsia"/>
        </w:rPr>
        <w:t xml:space="preserve">                   </w:t>
      </w:r>
    </w:p>
    <w:p w:rsidR="00EC5F90" w:rsidRPr="00320476" w:rsidRDefault="00EC5F90">
      <w:r>
        <w:rPr>
          <w:rFonts w:hint="eastAsia"/>
        </w:rPr>
        <w:t xml:space="preserve">                                                                </w:t>
      </w:r>
      <w:r>
        <w:rPr>
          <w:rFonts w:hint="eastAsia"/>
        </w:rPr>
        <w:t>重庆胜而冠机器人</w:t>
      </w:r>
    </w:p>
    <w:sectPr w:rsidR="00EC5F90" w:rsidRPr="00320476" w:rsidSect="00B37F3D">
      <w:pgSz w:w="11906" w:h="16838"/>
      <w:pgMar w:top="1157" w:right="1349" w:bottom="930" w:left="11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788" w:rsidRDefault="00DA1788" w:rsidP="00320476">
      <w:r>
        <w:separator/>
      </w:r>
    </w:p>
  </w:endnote>
  <w:endnote w:type="continuationSeparator" w:id="1">
    <w:p w:rsidR="00DA1788" w:rsidRDefault="00DA1788" w:rsidP="00320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788" w:rsidRDefault="00DA1788" w:rsidP="00320476">
      <w:r>
        <w:separator/>
      </w:r>
    </w:p>
  </w:footnote>
  <w:footnote w:type="continuationSeparator" w:id="1">
    <w:p w:rsidR="00DA1788" w:rsidRDefault="00DA1788" w:rsidP="00320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0A70"/>
    <w:multiLevelType w:val="multilevel"/>
    <w:tmpl w:val="2D460A7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D47"/>
    <w:rsid w:val="000142C3"/>
    <w:rsid w:val="000C0A62"/>
    <w:rsid w:val="000E20B9"/>
    <w:rsid w:val="000F2EDC"/>
    <w:rsid w:val="001478EE"/>
    <w:rsid w:val="00180B27"/>
    <w:rsid w:val="00202100"/>
    <w:rsid w:val="00206C47"/>
    <w:rsid w:val="0024429B"/>
    <w:rsid w:val="0025754D"/>
    <w:rsid w:val="002D1BCE"/>
    <w:rsid w:val="0030674C"/>
    <w:rsid w:val="0031015E"/>
    <w:rsid w:val="00320476"/>
    <w:rsid w:val="00340285"/>
    <w:rsid w:val="0035184A"/>
    <w:rsid w:val="00377F8B"/>
    <w:rsid w:val="003A2815"/>
    <w:rsid w:val="003C3353"/>
    <w:rsid w:val="003C474E"/>
    <w:rsid w:val="004042D6"/>
    <w:rsid w:val="0040580B"/>
    <w:rsid w:val="004A7ADE"/>
    <w:rsid w:val="004E3D70"/>
    <w:rsid w:val="004E569E"/>
    <w:rsid w:val="00557B49"/>
    <w:rsid w:val="005A4699"/>
    <w:rsid w:val="005B64F3"/>
    <w:rsid w:val="005E3CD2"/>
    <w:rsid w:val="005F01C4"/>
    <w:rsid w:val="00614E8C"/>
    <w:rsid w:val="00621FB1"/>
    <w:rsid w:val="00670921"/>
    <w:rsid w:val="0068300E"/>
    <w:rsid w:val="007312E9"/>
    <w:rsid w:val="007902C0"/>
    <w:rsid w:val="00793D47"/>
    <w:rsid w:val="007B0630"/>
    <w:rsid w:val="00887DAC"/>
    <w:rsid w:val="008A0BC0"/>
    <w:rsid w:val="008E68FC"/>
    <w:rsid w:val="00917BBB"/>
    <w:rsid w:val="00937D95"/>
    <w:rsid w:val="00947992"/>
    <w:rsid w:val="00A16D24"/>
    <w:rsid w:val="00A320E2"/>
    <w:rsid w:val="00AB595F"/>
    <w:rsid w:val="00AC0DF8"/>
    <w:rsid w:val="00AD4143"/>
    <w:rsid w:val="00AD45C5"/>
    <w:rsid w:val="00AE1C49"/>
    <w:rsid w:val="00B37F3D"/>
    <w:rsid w:val="00B50555"/>
    <w:rsid w:val="00B52E48"/>
    <w:rsid w:val="00B6608D"/>
    <w:rsid w:val="00B7754C"/>
    <w:rsid w:val="00BA40DA"/>
    <w:rsid w:val="00BC77D5"/>
    <w:rsid w:val="00C170E5"/>
    <w:rsid w:val="00C418F6"/>
    <w:rsid w:val="00CD1CCD"/>
    <w:rsid w:val="00D344AF"/>
    <w:rsid w:val="00DA1788"/>
    <w:rsid w:val="00DB77B8"/>
    <w:rsid w:val="00E47960"/>
    <w:rsid w:val="00EC357E"/>
    <w:rsid w:val="00EC5F90"/>
    <w:rsid w:val="00F076B4"/>
    <w:rsid w:val="00F946E3"/>
    <w:rsid w:val="00FF22C2"/>
    <w:rsid w:val="0B6A3196"/>
    <w:rsid w:val="11D44DBC"/>
    <w:rsid w:val="61940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3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37F3D"/>
    <w:pPr>
      <w:ind w:firstLineChars="200" w:firstLine="420"/>
    </w:pPr>
  </w:style>
  <w:style w:type="paragraph" w:styleId="a4">
    <w:name w:val="header"/>
    <w:basedOn w:val="a"/>
    <w:link w:val="Char"/>
    <w:uiPriority w:val="99"/>
    <w:semiHidden/>
    <w:unhideWhenUsed/>
    <w:rsid w:val="00320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0476"/>
    <w:rPr>
      <w:kern w:val="2"/>
      <w:sz w:val="18"/>
      <w:szCs w:val="18"/>
    </w:rPr>
  </w:style>
  <w:style w:type="paragraph" w:styleId="a5">
    <w:name w:val="footer"/>
    <w:basedOn w:val="a"/>
    <w:link w:val="Char0"/>
    <w:uiPriority w:val="99"/>
    <w:semiHidden/>
    <w:unhideWhenUsed/>
    <w:rsid w:val="003204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0476"/>
    <w:rPr>
      <w:kern w:val="2"/>
      <w:sz w:val="18"/>
      <w:szCs w:val="18"/>
    </w:rPr>
  </w:style>
</w:styles>
</file>

<file path=word/webSettings.xml><?xml version="1.0" encoding="utf-8"?>
<w:webSettings xmlns:r="http://schemas.openxmlformats.org/officeDocument/2006/relationships" xmlns:w="http://schemas.openxmlformats.org/wordprocessingml/2006/main">
  <w:divs>
    <w:div w:id="74211444">
      <w:bodyDiv w:val="1"/>
      <w:marLeft w:val="0"/>
      <w:marRight w:val="0"/>
      <w:marTop w:val="0"/>
      <w:marBottom w:val="0"/>
      <w:divBdr>
        <w:top w:val="none" w:sz="0" w:space="0" w:color="auto"/>
        <w:left w:val="none" w:sz="0" w:space="0" w:color="auto"/>
        <w:bottom w:val="none" w:sz="0" w:space="0" w:color="auto"/>
        <w:right w:val="none" w:sz="0" w:space="0" w:color="auto"/>
      </w:divBdr>
    </w:div>
    <w:div w:id="852570524">
      <w:bodyDiv w:val="1"/>
      <w:marLeft w:val="0"/>
      <w:marRight w:val="0"/>
      <w:marTop w:val="0"/>
      <w:marBottom w:val="0"/>
      <w:divBdr>
        <w:top w:val="none" w:sz="0" w:space="0" w:color="auto"/>
        <w:left w:val="none" w:sz="0" w:space="0" w:color="auto"/>
        <w:bottom w:val="none" w:sz="0" w:space="0" w:color="auto"/>
        <w:right w:val="none" w:sz="0" w:space="0" w:color="auto"/>
      </w:divBdr>
    </w:div>
    <w:div w:id="195042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790</Words>
  <Characters>4507</Characters>
  <Application>Microsoft Office Word</Application>
  <DocSecurity>0</DocSecurity>
  <Lines>37</Lines>
  <Paragraphs>10</Paragraphs>
  <ScaleCrop>false</ScaleCrop>
  <Company>sgj</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王冬</dc:creator>
  <cp:lastModifiedBy>User</cp:lastModifiedBy>
  <cp:revision>5</cp:revision>
  <dcterms:created xsi:type="dcterms:W3CDTF">2019-09-01T01:17:00Z</dcterms:created>
  <dcterms:modified xsi:type="dcterms:W3CDTF">2019-09-01T01:30:00Z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